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C9" w:rsidRDefault="003255C9" w:rsidP="003255C9">
      <w:pPr>
        <w:pStyle w:val="a3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Менингит"/>
          </v:shape>
        </w:pic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Возбудителем болезни является менингококк, открытый в </w:t>
      </w:r>
      <w:smartTag w:uri="urn:schemas-microsoft-com:office:smarttags" w:element="metricconverter">
        <w:smartTagPr>
          <w:attr w:name="ProductID" w:val="1887 г"/>
        </w:smartTagPr>
        <w:r w:rsidRPr="00C0420A">
          <w:rPr>
            <w:rFonts w:ascii="Tahoma" w:hAnsi="Tahoma" w:cs="Tahoma"/>
            <w:sz w:val="32"/>
            <w:szCs w:val="32"/>
          </w:rPr>
          <w:t>1887 г</w:t>
        </w:r>
      </w:smartTag>
      <w:r w:rsidRPr="00C0420A">
        <w:rPr>
          <w:rFonts w:ascii="Tahoma" w:hAnsi="Tahoma" w:cs="Tahoma"/>
          <w:sz w:val="32"/>
          <w:szCs w:val="32"/>
        </w:rPr>
        <w:t>. Вексельбаумом. Во внешней среде бактерии очень нестойкие, быстро погибают при высыхании, низкой температуре.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Инфекция передается воздушно-капельным путем.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Наибольшее число заболевших падает на возраст до 14 лет. Периодические подъемы заболеваемости происходят 1 раз в 10—15 лет. Для этой инфекции характерны вспышки, возникающие в условиях переуплотнения, высокой влажности воздуха помещения, которые чаще наблюдаются в организованных коллективах (ясли-сад, школа). Наибольшее число заболевших регистрируется в зимне-весенний период (февраль — май).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Инкубационный период от 2 до 10 дней, чаще 4—6 дней. 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Менингит. Начало болезни обычно внезапное: озноб, высокий подъем температуры, сильные головные боли, у маленьких детей — резкий крик, беспокойство. Периодически отмечается рвота, не приносящая облегчения; сознание в начальном периоде сохранено. Лицо гиперемировано. Отмечается светобоязнь, резкая гипестезия. Появляются и быстро нарастают менингеальные симптомы: ригидность затылочных мышц, симптомы Кернига, Бруздинского. У грудных детей основным менингеальным симптомом является выбухание и напряжение большого родничка, ригидность затылочных мышц и симптом Кернига у них часто отсутствуют. Характерная менингеальная поза обычно появляется позднее: больные лежат на боку с запрокинутой головой и согнутыми в коленных и тазобедренных суставах ногами  Почти всегда налицо беспокойство, возбуждение, бессонница или сонливость, затемнение или потеря сознания, бред, судороги, тремор рук. В ряде случаев отмечаются поражение черепных нервов (III, VI, VII, VIII, XII и др.), геми- </w:t>
      </w:r>
      <w:r w:rsidRPr="00C0420A">
        <w:rPr>
          <w:rFonts w:ascii="Tahoma" w:hAnsi="Tahoma" w:cs="Tahoma"/>
          <w:sz w:val="32"/>
          <w:szCs w:val="32"/>
        </w:rPr>
        <w:lastRenderedPageBreak/>
        <w:t>и монопарезы. Пульс в начале болезни учащен, при нарастании симптомов набухания мозга, выявляются относительная брадикардия и артериальная гипертония. Нередко наблюдаются приглушение сердечных тонов, потеря аппетита, запор или понос. Лихорадка не имеет определенного типа; в редких случаях заболевание может протекать без лихорадки или с небольшим повышением температуры. На 3—4-й день болезни у многих детей могут появиться герпетические высыпания на самых различных участках кожи, слизистых оболочек полости рта, губ.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 крови обычно наблюдается значительный лейкоцитоз нейтрофильного характера, СОЭ увеличена. В моче иногда обнаруживаются белок, единичные цилиндры.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Течение заболевания у большинства больных благоприятное, при своевременной диагностике и правильном лечении выздоровление наступает на 12— 14-й день лечения.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Смертность при этих формах менингита остается высокой.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Профилактика. Основные мероприятия по борьбе с менингококковой инфекцией направлены на раннее выявление больных и максимальное ограничение возможностей распространения инфекции из очага.</w:t>
      </w:r>
    </w:p>
    <w:p w:rsidR="003255C9" w:rsidRPr="00C0420A" w:rsidRDefault="003255C9" w:rsidP="003255C9">
      <w:pPr>
        <w:pStyle w:val="a3"/>
        <w:tabs>
          <w:tab w:val="left" w:pos="6120"/>
        </w:tabs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Больные менингитом подлежат немедленной изоляции в специализированные отделения или в боксы.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В очаге, где был обнаружен случай менингококковой инфекции, проводят двукратное бактериологическое обследование на носительство всех, кто находился в контакте с заболевшим. Новых лиц в дошкольные детские учреждения и школы-интернаты не принимают на протяжении 10 дней после выявления последнего случая менингококковой инфекции. В очаге инфекции устанавливают активное наблюдение (осмотр кожных покровов и носоглотки у детей), </w:t>
      </w:r>
      <w:r w:rsidRPr="00C0420A">
        <w:rPr>
          <w:rFonts w:ascii="Tahoma" w:hAnsi="Tahoma" w:cs="Tahoma"/>
          <w:sz w:val="32"/>
          <w:szCs w:val="32"/>
        </w:rPr>
        <w:lastRenderedPageBreak/>
        <w:t>проводят термометрию 2 раза в сутки в течение 10 дней с момента регистрации последнего случая заболевания.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Выявленные носители, прежде всего в закрытых коллективах, подлежат санации (можно производить с, изоляцией детей на дому) левомицетином или эритромицином в дозах, соответствующих возрасту, 4 раза в день в течение 4 дней. В детское учреждение носителей допускают после двукратного бактериологического исследования, проводимого с интервалами 1—2 дня и начатого не ранее чем через 3 дня после окончания санации.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 детских учреждениях при появлении менингококковой инфекции все профилактические прививки прекращают на 1 мес после регистрации последнего случая заболевания.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 очаге инфекции следует проводить влажную уборку помещения с хлорсодержащими растворами, частое проветривание, ультрафиолетовое облучение воздуха, кипячение посуды.</w:t>
      </w:r>
    </w:p>
    <w:p w:rsidR="003255C9" w:rsidRPr="00C0420A" w:rsidRDefault="003255C9" w:rsidP="003255C9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Наиболее действенной мерой пресечения эпидемического процесса в очагах инфекции в детских коллективах является разуплотнение детей вплоть до роспуска их на 7—10 дней.</w:t>
      </w:r>
    </w:p>
    <w:p w:rsidR="003255C9" w:rsidRDefault="003255C9" w:rsidP="003255C9">
      <w:pPr>
        <w:pStyle w:val="1"/>
        <w:jc w:val="center"/>
        <w:rPr>
          <w:sz w:val="24"/>
          <w:szCs w:val="24"/>
          <w:u w:val="single"/>
        </w:rPr>
      </w:pPr>
    </w:p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3255C9"/>
    <w:rsid w:val="003255C9"/>
    <w:rsid w:val="00A8046D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paragraph" w:styleId="1">
    <w:name w:val="heading 1"/>
    <w:basedOn w:val="a"/>
    <w:link w:val="10"/>
    <w:qFormat/>
    <w:rsid w:val="00325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5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255C9"/>
    <w:pPr>
      <w:spacing w:before="100" w:beforeAutospacing="1" w:after="100" w:afterAutospacing="1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2012-07-11T03:04:00Z</dcterms:created>
  <dcterms:modified xsi:type="dcterms:W3CDTF">2012-07-11T03:04:00Z</dcterms:modified>
</cp:coreProperties>
</file>